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F4B649" w14:textId="66238FE5" w:rsidR="00840CDE" w:rsidRPr="00025C98" w:rsidRDefault="00C724E6" w:rsidP="00F36460">
      <w:pPr>
        <w:spacing w:after="0"/>
        <w:rPr>
          <w:rStyle w:val="ui-provider"/>
        </w:rPr>
      </w:pPr>
      <w:bookmarkStart w:id="0" w:name="_Hlk172842122"/>
      <w:bookmarkStart w:id="1" w:name="_GoBack"/>
      <w:r>
        <w:rPr>
          <w:rFonts w:cstheme="minorHAnsi"/>
          <w:b/>
          <w:sz w:val="28"/>
          <w:szCs w:val="28"/>
        </w:rPr>
        <w:t xml:space="preserve">Wymagania edukacyjne na poszczególne oceny z przedmiotu </w:t>
      </w:r>
      <w:r w:rsidR="00737604">
        <w:rPr>
          <w:rFonts w:cstheme="minorHAnsi"/>
          <w:b/>
          <w:sz w:val="28"/>
          <w:szCs w:val="28"/>
        </w:rPr>
        <w:t xml:space="preserve">przyroda </w:t>
      </w:r>
      <w:r w:rsidR="00B67B79" w:rsidRPr="00B67B79">
        <w:rPr>
          <w:rFonts w:cstheme="minorHAnsi"/>
          <w:b/>
          <w:sz w:val="28"/>
          <w:szCs w:val="28"/>
        </w:rPr>
        <w:t xml:space="preserve">w klasie 4 szkoły podstawowej – </w:t>
      </w:r>
      <w:r w:rsidR="00B67B79" w:rsidRPr="00025C98">
        <w:rPr>
          <w:rFonts w:cstheme="minorHAnsi"/>
          <w:b/>
          <w:i/>
          <w:iCs/>
          <w:sz w:val="28"/>
          <w:szCs w:val="28"/>
        </w:rPr>
        <w:t>Odkrywam przyrodę</w:t>
      </w:r>
    </w:p>
    <w:bookmarkEnd w:id="1"/>
    <w:p w14:paraId="5A488A6F" w14:textId="77777777" w:rsidR="00DA2D96" w:rsidRPr="00DA2D96" w:rsidRDefault="008A5A60" w:rsidP="00F36460">
      <w:pPr>
        <w:spacing w:after="0"/>
        <w:rPr>
          <w:rStyle w:val="ui-provider"/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>podstawy programowej z 2026 r. (Dz.U. z 2026 poz. 378).</w:t>
      </w:r>
    </w:p>
    <w:bookmarkEnd w:id="0"/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CEDC" w14:textId="77777777"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14:paraId="05D1D9FA" w14:textId="77777777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923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25FA70B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B3C1681" w14:textId="2227D09B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1FB7AEA" w14:textId="6C7A8DF7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9DF18DD" w14:textId="34A53DC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7C402E" w14:textId="423F0D39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C73F5" w14:textId="07EB241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się znajduje w pracowni przyrodniczej (atlasy, książki, plansze, klucze 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do oznaczania organizmów).</w:t>
            </w:r>
          </w:p>
          <w:p w14:paraId="05464DB0" w14:textId="45A53223"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14:paraId="6441886E" w14:textId="374C5302"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14:paraId="0774A3DF" w14:textId="22F73B55"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14:paraId="3B39AD77" w14:textId="61A206E1"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14:paraId="2EC07544" w14:textId="3DDBB6D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14:paraId="285F6CAC" w14:textId="2DC7382A"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14:paraId="3761271D" w14:textId="7E6B4E2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podaje przykłady wykorzystania zmysłów do prowadzenia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obserwacji przyrodniczych</w:t>
            </w:r>
          </w:p>
          <w:p w14:paraId="623FEE40" w14:textId="4AF36460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obserwację według instrukcji</w:t>
            </w:r>
          </w:p>
          <w:p w14:paraId="6FD8DA73" w14:textId="25264AF2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dlaczego podczas badania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znaczenie zmysłów w poznawaniu przyrody</w:t>
            </w:r>
          </w:p>
          <w:p w14:paraId="6F364F05" w14:textId="70B385A5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wymienia przyrządy, które są przydatne podczas wycieczki do lasu</w:t>
            </w:r>
          </w:p>
        </w:tc>
      </w:tr>
      <w:tr w:rsidR="00DA2D96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14:paraId="4DD9A9CD" w14:textId="567377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4227F11B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lastRenderedPageBreak/>
              <w:t>Podział skał na lite, zwięzłe i luźne (granit, wapień, węgiel, less, piasek i glina).</w:t>
            </w:r>
          </w:p>
          <w:p w14:paraId="79C14B9D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skała</w:t>
            </w:r>
          </w:p>
          <w:p w14:paraId="7BE2894B" w14:textId="1299CEC3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podaje przykłady skał litych, zwięzłych i 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bada właściwości skał</w:t>
            </w:r>
          </w:p>
          <w:p w14:paraId="0A84DB53" w14:textId="522F86B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4EA9922F" w14:textId="26782090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2792142F" w14:textId="1DD9D3AE"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="00F65D02"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14:paraId="5553B785" w14:textId="51ED777D"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14:paraId="231A975B" w14:textId="65E0DE16"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F312C7" w14:textId="0E9FE87D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7DA34134" w14:textId="27BDBC16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7FF4C9CC" w14:textId="31811CD7"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101B49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2"/>
      <w:tr w:rsidR="00B56302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3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14:paraId="21FC011A" w14:textId="66101AC9"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lastRenderedPageBreak/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90348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wiatr</w:t>
            </w:r>
          </w:p>
          <w:p w14:paraId="470D8704" w14:textId="4F2612C2"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CF12A0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bezpiecznego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zachowania podczas 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lastRenderedPageBreak/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14:paraId="7AA01C83" w14:textId="43D7CB78"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14:paraId="1221B3A3" w14:textId="2A095D2D"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B70E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6E1B2DBD" w14:textId="095C0CEE"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14:paraId="23B68C9F" w14:textId="7AC8470A"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 w14:textId="1054A46D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3F686E25" w14:textId="0FBB3A2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przemarzanie, nadmierne parowanie wody z powierzchni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ciała, usychanie 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3"/>
      <w:tr w:rsidR="0039275C" w:rsidRPr="00CF12A0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Rozdział V.</w:t>
            </w:r>
            <w:r w:rsidR="0039275C"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14:paraId="01EB12BB" w14:textId="4905D14C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 w14:textId="707C97B5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lastRenderedPageBreak/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organizmy cudzożywne</w:t>
            </w:r>
          </w:p>
          <w:p w14:paraId="1CF0E0A9" w14:textId="66C67441"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 xml:space="preserve">ęta ze względu na rodzaj 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na czym polega cudzożywność</w:t>
            </w:r>
          </w:p>
          <w:p w14:paraId="5FE775B4" w14:textId="2D577016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EC591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organizmów cudzożywnych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zdobywania pokarmów</w:t>
            </w:r>
          </w:p>
          <w:p w14:paraId="4D9B7114" w14:textId="77777777"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odróżnia organizmy samożywne od cudzożywnych</w:t>
            </w:r>
          </w:p>
          <w:p w14:paraId="5CC47CA8" w14:textId="39FEB3D8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73E" w14:textId="527FD9C7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omawia przystosowania organizmów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pełnienia określonych funkcji w ekosystemie</w:t>
            </w:r>
          </w:p>
          <w:p w14:paraId="48E37E1A" w14:textId="2A9B2599"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lastRenderedPageBreak/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D510DF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14:paraId="366F2CB6" w14:textId="6FB33126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14:paraId="7BA10336" w14:textId="566B2C8F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14:paraId="6B052D9E" w14:textId="54EB9C6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14:paraId="0EA5750B" w14:textId="484B30E7"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5A01A0CE" w14:textId="11F6358F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CBE9AA" w14:textId="77777777" w:rsidR="0064602C" w:rsidRDefault="0064602C" w:rsidP="007B1B87">
      <w:pPr>
        <w:spacing w:after="0" w:line="240" w:lineRule="auto"/>
      </w:pPr>
      <w:r>
        <w:separator/>
      </w:r>
    </w:p>
  </w:endnote>
  <w:endnote w:type="continuationSeparator" w:id="0">
    <w:p w14:paraId="223B57D4" w14:textId="77777777" w:rsidR="0064602C" w:rsidRDefault="0064602C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37495718"/>
      <w:docPartObj>
        <w:docPartGallery w:val="Page Numbers (Bottom of Page)"/>
        <w:docPartUnique/>
      </w:docPartObj>
    </w:sdtPr>
    <w:sdtEndPr/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ED5">
          <w:rPr>
            <w:noProof/>
          </w:rPr>
          <w:t>21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BC7543" w14:textId="77777777" w:rsidR="0064602C" w:rsidRDefault="0064602C" w:rsidP="007B1B87">
      <w:pPr>
        <w:spacing w:after="0" w:line="240" w:lineRule="auto"/>
      </w:pPr>
      <w:r>
        <w:separator/>
      </w:r>
    </w:p>
  </w:footnote>
  <w:footnote w:type="continuationSeparator" w:id="0">
    <w:p w14:paraId="7795105C" w14:textId="77777777" w:rsidR="0064602C" w:rsidRDefault="0064602C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7"/>
  </w:num>
  <w:num w:numId="3">
    <w:abstractNumId w:val="16"/>
  </w:num>
  <w:num w:numId="4">
    <w:abstractNumId w:val="35"/>
  </w:num>
  <w:num w:numId="5">
    <w:abstractNumId w:val="5"/>
  </w:num>
  <w:num w:numId="6">
    <w:abstractNumId w:val="37"/>
  </w:num>
  <w:num w:numId="7">
    <w:abstractNumId w:val="6"/>
  </w:num>
  <w:num w:numId="8">
    <w:abstractNumId w:val="28"/>
  </w:num>
  <w:num w:numId="9">
    <w:abstractNumId w:val="30"/>
  </w:num>
  <w:num w:numId="10">
    <w:abstractNumId w:val="23"/>
  </w:num>
  <w:num w:numId="11">
    <w:abstractNumId w:val="26"/>
  </w:num>
  <w:num w:numId="12">
    <w:abstractNumId w:val="10"/>
  </w:num>
  <w:num w:numId="13">
    <w:abstractNumId w:val="34"/>
  </w:num>
  <w:num w:numId="14">
    <w:abstractNumId w:val="14"/>
  </w:num>
  <w:num w:numId="15">
    <w:abstractNumId w:val="38"/>
  </w:num>
  <w:num w:numId="16">
    <w:abstractNumId w:val="3"/>
  </w:num>
  <w:num w:numId="17">
    <w:abstractNumId w:val="19"/>
  </w:num>
  <w:num w:numId="18">
    <w:abstractNumId w:val="22"/>
  </w:num>
  <w:num w:numId="19">
    <w:abstractNumId w:val="24"/>
  </w:num>
  <w:num w:numId="20">
    <w:abstractNumId w:val="32"/>
  </w:num>
  <w:num w:numId="21">
    <w:abstractNumId w:val="21"/>
  </w:num>
  <w:num w:numId="22">
    <w:abstractNumId w:val="25"/>
  </w:num>
  <w:num w:numId="23">
    <w:abstractNumId w:val="39"/>
  </w:num>
  <w:num w:numId="24">
    <w:abstractNumId w:val="2"/>
  </w:num>
  <w:num w:numId="25">
    <w:abstractNumId w:val="11"/>
  </w:num>
  <w:num w:numId="26">
    <w:abstractNumId w:val="1"/>
  </w:num>
  <w:num w:numId="27">
    <w:abstractNumId w:val="15"/>
  </w:num>
  <w:num w:numId="28">
    <w:abstractNumId w:val="12"/>
  </w:num>
  <w:num w:numId="29">
    <w:abstractNumId w:val="17"/>
  </w:num>
  <w:num w:numId="30">
    <w:abstractNumId w:val="20"/>
  </w:num>
  <w:num w:numId="31">
    <w:abstractNumId w:val="36"/>
  </w:num>
  <w:num w:numId="32">
    <w:abstractNumId w:val="31"/>
  </w:num>
  <w:num w:numId="33">
    <w:abstractNumId w:val="9"/>
  </w:num>
  <w:num w:numId="34">
    <w:abstractNumId w:val="13"/>
  </w:num>
  <w:num w:numId="35">
    <w:abstractNumId w:val="8"/>
  </w:num>
  <w:num w:numId="36">
    <w:abstractNumId w:val="7"/>
  </w:num>
  <w:num w:numId="37">
    <w:abstractNumId w:val="40"/>
  </w:num>
  <w:num w:numId="38">
    <w:abstractNumId w:val="29"/>
  </w:num>
  <w:num w:numId="39">
    <w:abstractNumId w:val="18"/>
  </w:num>
  <w:num w:numId="40">
    <w:abstractNumId w:val="0"/>
  </w:num>
  <w:num w:numId="41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02C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2A05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customXml/itemProps3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BFAF1B-102F-4CD5-A57F-E5519BDBB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4615</Words>
  <Characters>27695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Ewa Gancarczyk</cp:lastModifiedBy>
  <cp:revision>2</cp:revision>
  <cp:lastPrinted>2017-09-06T11:26:00Z</cp:lastPrinted>
  <dcterms:created xsi:type="dcterms:W3CDTF">2026-09-06T17:27:00Z</dcterms:created>
  <dcterms:modified xsi:type="dcterms:W3CDTF">2026-09-06T17:27:00Z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